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C4705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C4705C" w:rsidRDefault="00DB07E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«_31__» ____08______  2024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2B75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DB07E7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</w:t>
      </w:r>
      <w:r w:rsidR="00385469"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ОЦЕНОЧНЫЕ МАТЕРИАЛЫ</w:t>
      </w:r>
    </w:p>
    <w:p w:rsidR="0077645C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ДИСЦИПЛИНЕ</w:t>
      </w:r>
      <w:r w:rsidR="00DB0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ОП.</w:t>
      </w:r>
      <w:r w:rsidR="0077645C"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18 </w:t>
      </w:r>
    </w:p>
    <w:p w:rsidR="002B7501" w:rsidRPr="0077645C" w:rsidRDefault="0077645C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предпринимательской деятельности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F74346" w:rsidRDefault="00F74346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</w:t>
      </w:r>
      <w:proofErr w:type="spellStart"/>
      <w:r w:rsidR="002B7501" w:rsidRPr="00F743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 w:rsidRPr="00F743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20</w:t>
      </w:r>
      <w:r w:rsidR="00DB07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24</w:t>
      </w:r>
      <w:r w:rsidR="00385469" w:rsidRPr="00F743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60BB5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2B7501" w:rsidRDefault="00DB07E7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Оценочные  материалы (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2B7501" w:rsidRPr="002B7501" w:rsidRDefault="002B7501" w:rsidP="002B7501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5C" w:rsidRPr="008B394A" w:rsidRDefault="0077645C" w:rsidP="0077645C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77645C" w:rsidRPr="008B394A" w:rsidRDefault="0077645C" w:rsidP="0077645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77645C" w:rsidRPr="008B394A" w:rsidTr="00FD1F51">
        <w:trPr>
          <w:trHeight w:val="649"/>
        </w:trPr>
        <w:tc>
          <w:tcPr>
            <w:tcW w:w="1668" w:type="dxa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77645C" w:rsidRPr="008B394A" w:rsidTr="00FD1F51">
        <w:trPr>
          <w:trHeight w:val="212"/>
        </w:trPr>
        <w:tc>
          <w:tcPr>
            <w:tcW w:w="1668" w:type="dxa"/>
          </w:tcPr>
          <w:p w:rsidR="0048667C" w:rsidRDefault="0048667C" w:rsidP="004866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</w:t>
            </w:r>
          </w:p>
          <w:p w:rsidR="0077645C" w:rsidRPr="008B394A" w:rsidRDefault="0048667C" w:rsidP="004866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</w:tc>
        <w:tc>
          <w:tcPr>
            <w:tcW w:w="3969" w:type="dxa"/>
          </w:tcPr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обязательной части </w:t>
            </w:r>
            <w:r w:rsidR="00F74346">
              <w:rPr>
                <w:rFonts w:ascii="Times New Roman" w:hAnsi="Times New Roman" w:cs="Times New Roman"/>
                <w:sz w:val="28"/>
                <w:szCs w:val="28"/>
              </w:rPr>
              <w:t>цикла обучающийся по общепрофес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сиональным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состав материальных, трудовых и финансовых ресурсов организации, показатели их эффективного</w:t>
            </w:r>
            <w:r w:rsidR="00F74346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вания; </w:t>
            </w:r>
          </w:p>
          <w:p w:rsidR="0077645C" w:rsidRPr="008B394A" w:rsidRDefault="00F74346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-механизмы ценообразо</w:t>
            </w:r>
            <w:r w:rsidR="0077645C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вания, формы оплаты труда;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77645C" w:rsidRPr="008B394A" w:rsidRDefault="0077645C" w:rsidP="00776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7645C" w:rsidRDefault="0077645C" w:rsidP="0077645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48667C" w:rsidRPr="00DB07E7" w:rsidRDefault="00DB07E7" w:rsidP="0048667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B07E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 03</w:t>
      </w:r>
      <w:proofErr w:type="gramStart"/>
      <w:r w:rsidRPr="00DB07E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48667C" w:rsidRPr="00DB07E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proofErr w:type="gramEnd"/>
      <w:r w:rsidR="0048667C" w:rsidRPr="00DB07E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48667C" w:rsidRPr="00DB07E7" w:rsidRDefault="0048667C" w:rsidP="0048667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B07E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ПК 6.4</w:t>
      </w:r>
      <w:proofErr w:type="gramStart"/>
      <w:r w:rsidR="00DB07E7" w:rsidRPr="00DB07E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B07E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proofErr w:type="gramEnd"/>
      <w:r w:rsidRPr="00DB07E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пределять остаточный ресурс производственного оборудования</w:t>
      </w:r>
    </w:p>
    <w:p w:rsidR="0048667C" w:rsidRPr="008B394A" w:rsidRDefault="0048667C" w:rsidP="0077645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740334" w:rsidRPr="008B394A" w:rsidRDefault="00DB07E7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40334" w:rsidRPr="00D909E3" w:rsidRDefault="00740334" w:rsidP="00740334">
      <w:pPr>
        <w:pStyle w:val="a8"/>
        <w:rPr>
          <w:rFonts w:ascii="Times New Roman" w:hAnsi="Times New Roman" w:cs="Times New Roman"/>
          <w:sz w:val="28"/>
          <w:szCs w:val="28"/>
        </w:rPr>
      </w:pPr>
      <w:r w:rsidRPr="00D90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6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8"/>
        <w:gridCol w:w="4209"/>
        <w:gridCol w:w="2411"/>
      </w:tblGrid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Составлять необходимую документацию для регистрации, реорганизации и ликвидации предприятия любой ОПФ.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07E7" w:rsidRPr="00DB07E7" w:rsidRDefault="00DB07E7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документов.</w:t>
            </w: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выбор источников финансирования;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Pr="00DB07E7" w:rsidRDefault="00DB0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ситуациях</w:t>
            </w:r>
          </w:p>
          <w:p w:rsidR="00DB07E7" w:rsidRPr="00DB07E7" w:rsidRDefault="00DB0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6.4</w:t>
            </w:r>
            <w:proofErr w:type="gramStart"/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proofErr w:type="gramEnd"/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Тест, устный опрос  </w:t>
            </w: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Анализировать условия и факторы успешного ведения бизнеса;</w:t>
            </w:r>
          </w:p>
          <w:p w:rsidR="00DB07E7" w:rsidRDefault="00DB07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организационно-правовые формы организаций;</w:t>
            </w:r>
          </w:p>
          <w:p w:rsidR="00DB07E7" w:rsidRDefault="00DB07E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составлять бизнес план для открытия собственного дела. Проект бизнес плана</w:t>
            </w:r>
          </w:p>
          <w:p w:rsidR="00DB07E7" w:rsidRDefault="00DB07E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финансовой грамотности в различных жизненных ситуациях</w:t>
            </w:r>
          </w:p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Внеаудиторная самостоятельная работа</w:t>
            </w: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закон о защите прав потребителей, виды ответственности; основы маркетинговых исследований для проектирования собственной предпринимательской деятельности; 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P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07E7" w:rsidRP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6.4</w:t>
            </w:r>
            <w:proofErr w:type="gramStart"/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proofErr w:type="gramEnd"/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нормативно-правовые документы,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регули-рующие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трудовые отношения;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Pr="00DB07E7" w:rsidRDefault="00DB07E7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B07E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DB07E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07E7" w:rsidRDefault="00DB07E7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B07E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ПК 6.4</w:t>
            </w:r>
            <w:proofErr w:type="gramStart"/>
            <w:r w:rsidRPr="00DB07E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  <w:proofErr w:type="gramEnd"/>
            <w:r w:rsidRPr="00DB07E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способы управ-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эффектив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-ной реализации предпринимательской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деятель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различных жизненных ситуациях</w:t>
            </w:r>
          </w:p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Внеаудиторная самостоятельная работа</w:t>
            </w: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структуру и содержание бизнес-плана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и порядок наложения административных взысканий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Pr="00DB07E7" w:rsidRDefault="00DB07E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07E7" w:rsidRPr="00DB07E7" w:rsidRDefault="00DB07E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6.4</w:t>
            </w:r>
            <w:proofErr w:type="gramStart"/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proofErr w:type="gramEnd"/>
            <w:r w:rsidRPr="00DB0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DB07E7" w:rsidTr="00DB07E7">
        <w:trPr>
          <w:trHeight w:val="1331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налогов классификацию и порядок взимания налогов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Тесты; </w:t>
            </w:r>
          </w:p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07E7" w:rsidTr="00DB07E7"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налогообложение предприятий и предпринимателей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07E7" w:rsidRDefault="00DB07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DB07E7" w:rsidRDefault="00DB07E7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DB07E7" w:rsidRDefault="00DB0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8667C" w:rsidRDefault="0048667C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8667C" w:rsidRDefault="0048667C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57615" w:rsidRPr="000B26F3" w:rsidRDefault="00DB07E7" w:rsidP="000B26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3.О</w:t>
      </w:r>
      <w:r w:rsidR="00AA0E46"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ценочные материалы</w:t>
      </w:r>
    </w:p>
    <w:p w:rsidR="00AA0E46" w:rsidRP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E06FC0" w:rsidRPr="00E06FC0" w:rsidRDefault="00E06FC0" w:rsidP="00E06FC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06FC0">
        <w:rPr>
          <w:rFonts w:ascii="Helvetica" w:hAnsi="Helvetica" w:cs="Helvetica"/>
          <w:color w:val="333333"/>
        </w:rPr>
        <w:t>1. Товарная политика предприятия включает в себя:</w:t>
      </w:r>
      <w:r w:rsidRPr="00E06FC0">
        <w:rPr>
          <w:rFonts w:ascii="Helvetica" w:hAnsi="Helvetica" w:cs="Helvetica"/>
          <w:color w:val="333333"/>
        </w:rPr>
        <w:br/>
        <w:t>а) создание и запу</w:t>
      </w:r>
      <w:proofErr w:type="gramStart"/>
      <w:r w:rsidRPr="00E06FC0">
        <w:rPr>
          <w:rFonts w:ascii="Helvetica" w:hAnsi="Helvetica" w:cs="Helvetica"/>
          <w:color w:val="333333"/>
        </w:rPr>
        <w:t>ск в пр</w:t>
      </w:r>
      <w:proofErr w:type="gramEnd"/>
      <w:r w:rsidRPr="00E06FC0">
        <w:rPr>
          <w:rFonts w:ascii="Helvetica" w:hAnsi="Helvetica" w:cs="Helvetica"/>
          <w:color w:val="333333"/>
        </w:rPr>
        <w:t>оизводство новых товаров и исключение из производственной программы товаров, потерявших потребительский спрос +</w:t>
      </w:r>
      <w:r w:rsidRPr="00E06FC0">
        <w:rPr>
          <w:rFonts w:ascii="Helvetica" w:hAnsi="Helvetica" w:cs="Helvetica"/>
          <w:color w:val="333333"/>
        </w:rPr>
        <w:br/>
        <w:t>б) ценовую политику</w:t>
      </w:r>
      <w:r w:rsidRPr="00E06FC0">
        <w:rPr>
          <w:rFonts w:ascii="Helvetica" w:hAnsi="Helvetica" w:cs="Helvetica"/>
          <w:color w:val="333333"/>
        </w:rPr>
        <w:br/>
        <w:t>в) экономическую политику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Ресурсы, полученные и контролируемые субъектом в результате событий прошлых периодов, от которых ожидается получение экономической выгоды в будущем: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пассивы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б) активы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доход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3. Страховой случай наступает после: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оценки ущерба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страхового возмещения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страховой оценки объекта страхования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4.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роста продаж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качества эксплуатации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размещение описания или рекламы товара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5.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роста продаж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удобства использования товара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6.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качества самого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создание возможности обзора содержащегося в упаковке товара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качества эксплуатации товара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7. Товарное предложение представляет собой: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сумму денежных средств, которую население мо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>жет предъявить для покупки товаров и оплаты услуг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вынесенную на рынок платежеспо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>собную потребность населения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продукт, который уже находится на рынке или может быть на него доставлен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8. Скорость превращения различных ресурсов фирмы в денежную форму, которая оказывает непосредственное влияние на ее ликвидность, платежеспособность и рентабельность: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оборачиваемость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оборотность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оборот</w:t>
      </w:r>
    </w:p>
    <w:p w:rsidR="00E06FC0" w:rsidRPr="00E06FC0" w:rsidRDefault="00E06FC0" w:rsidP="00E06FC0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br/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9. Нижний предел цены определяется: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как сумма себестоимости и затрат на оплату труда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на уровне себестоимости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как сумма издержек и минимальной прибыли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10.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соотношение спроса и предложения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степень удовлетворения спроса, вектор его изменения, формы образования спроса, покупательские намерения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11.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потребительский потенциал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соотношение спроса и предложения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12. Вид маркетинга, направленный на снижение чрезмерного спроса на товар или услугу: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а) </w:t>
        </w:r>
        <w:proofErr w:type="spell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премаркетинг</w:t>
        </w:r>
        <w:proofErr w:type="spellEnd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демаркетинг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в) </w:t>
        </w:r>
        <w:proofErr w:type="spell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послемаркетинг</w:t>
        </w:r>
        <w:proofErr w:type="spellEnd"/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13. Стратегия маркетинга, являющаяся составной частью всего стратегического управления предприятием, разрабатывается на основе: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планирования соответствующих работ и мероприятий для достижения целей и выполнения намеченных заданий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планирования деловой активности предприятия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кооперации деятельности с деловыми партнерами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14. Стратегия маркетинга, являющаяся составной частью всего стратегического управления предприятием, разрабатывается на основе: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планирования деловой активности предприятия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кооперации деятельности с деловыми партнерами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изучения рынка, его количественных и качественных характеристик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15. Убеждающее средство информации о товаре или фирме, коммерческая пропаганда потребительских свойств товара и достоинств деятельности фирмы, готовящая активного и потенциального покупателя к покупке: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реклама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маркетинг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представление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16. Такие стратегии не планируются, так как возникают в результате последовательного поведения менеджмента организации: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предписывающие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эмерджентные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преднамеренные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17. На такой риск наибольшее влияние оказывают сокращение намеченного объема производства и реализации продукции, превышение плановых материальных и трудовых затрат, снижение цен, брак, дефекты изделий, рекламации и др.: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инвестиционный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кредитный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производственный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18. Стандарт «Руководство к своду знаний по управлению проектами» разработан: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ассоциацией инновационного развития и управления проектами Японии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американским институтом управления проектами (PMI USA)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международной Ассоциацией Управления Проектами (IPMA)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19. Коэффициент общей платежеспособности – это отношение: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итога баланса к собственному капиталу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итога баланса к заемному капиталу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собственного капитала к итогу баланса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20. Метод статистического описания данных (измеренных значений, характерных значений):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распределение товара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распределение частотности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распределение средств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21. На сбыт продукции может оказать влияние: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престиж предприятия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б) структура баланса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традиции предприятия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22. Бизнес-план – это документ описывающий: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социальный состав фирмы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основные аспекты будущей деятельности фирмы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систему налоговых льгот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23. Коэффициент текущей ликвидности – это соотношение: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текущих активов к долгосрочным пассивам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заемных сре</w:t>
        </w:r>
        <w:proofErr w:type="gram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дств к с</w:t>
        </w:r>
        <w:proofErr w:type="gramEnd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обственным средствам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текущих активов к краткосрочным пассивам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24. Финансовая нестабильность – это ситуация, которая характеризуется: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долгосрочными обязательствами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неплатежами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высокой ликвидностью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25. При формировании ассортимента руководствуются: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пропускной способностью оборудования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квалификацией персонала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структурой спроса конкретных потребителей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26. План производства включает в себя: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прогнозирование инфляции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описание производственного процесса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описание потребительских свойств товара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27. Организационная структура предприятия определяет: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состав и схему производственно-управленческого аппарата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требования к технике безопасности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квалифицированный подбор кадров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28. Валовая прибыль – это: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выручка за минусом налогов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выручка за минусом внереализационных расходов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разница между чистой выручкой и себестоимостью без учета косвенных затрат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29. Активы включают в себя: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основные и оборотные средства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нераспределенную прибыль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краткосрочные займы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30. Оценка риска может производиться с помощью следующего показателя: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норма прибыли на собственный капитал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усредненный отчетный доход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коэффициент покрытия</w:t>
        </w:r>
      </w:ins>
    </w:p>
    <w:p w:rsidR="00843476" w:rsidRDefault="008A48C8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E14499">
        <w:rPr>
          <w:sz w:val="28"/>
          <w:szCs w:val="28"/>
        </w:rPr>
        <w:t>Вопросы и задания для устного опроса</w:t>
      </w:r>
    </w:p>
    <w:p w:rsidR="008A48C8" w:rsidRPr="00843476" w:rsidRDefault="008A48C8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14499">
        <w:rPr>
          <w:sz w:val="28"/>
          <w:szCs w:val="28"/>
        </w:rPr>
        <w:t>Инструкция по проведению устного опроса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Оценка «2»- почти не усвоил учебный материал, не может изложить его своими словами,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lastRenderedPageBreak/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9" w:author="Unknown"/>
          <w:rFonts w:ascii="Helvetica" w:hAnsi="Helvetica" w:cs="Helvetica"/>
          <w:color w:val="333333"/>
        </w:rPr>
      </w:pPr>
      <w:ins w:id="50" w:author="Unknown">
        <w:r>
          <w:rPr>
            <w:rFonts w:ascii="Helvetica" w:hAnsi="Helvetica" w:cs="Helvetica"/>
            <w:color w:val="333333"/>
          </w:rPr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1" w:author="Unknown"/>
          <w:rFonts w:ascii="Helvetica" w:hAnsi="Helvetica" w:cs="Helvetica"/>
          <w:color w:val="333333"/>
        </w:rPr>
      </w:pPr>
      <w:ins w:id="52" w:author="Unknown">
        <w:r>
          <w:rPr>
            <w:rFonts w:ascii="Helvetica" w:hAnsi="Helvetica" w:cs="Helvetica"/>
            <w:color w:val="333333"/>
          </w:rPr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3" w:author="Unknown"/>
          <w:rFonts w:ascii="Helvetica" w:hAnsi="Helvetica" w:cs="Helvetica"/>
          <w:color w:val="333333"/>
        </w:rPr>
      </w:pPr>
      <w:ins w:id="54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5" w:author="Unknown"/>
          <w:rFonts w:ascii="Helvetica" w:hAnsi="Helvetica" w:cs="Helvetica"/>
          <w:color w:val="333333"/>
        </w:rPr>
      </w:pPr>
      <w:ins w:id="56" w:author="Unknown">
        <w:r>
          <w:rPr>
            <w:rFonts w:ascii="Helvetica" w:hAnsi="Helvetica" w:cs="Helvetica"/>
            <w:color w:val="333333"/>
          </w:rPr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7" w:author="Unknown"/>
          <w:rFonts w:ascii="Helvetica" w:hAnsi="Helvetica" w:cs="Helvetica"/>
          <w:color w:val="333333"/>
        </w:rPr>
      </w:pPr>
      <w:ins w:id="58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9" w:author="Unknown"/>
          <w:rFonts w:ascii="Helvetica" w:hAnsi="Helvetica" w:cs="Helvetica"/>
          <w:color w:val="333333"/>
        </w:rPr>
      </w:pPr>
      <w:ins w:id="60" w:author="Unknown">
        <w:r>
          <w:rPr>
            <w:rFonts w:ascii="Helvetica" w:hAnsi="Helvetica" w:cs="Helvetica"/>
            <w:color w:val="333333"/>
          </w:rPr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>б) риск и неопределенность, самостоятельность и свобода деятельности, опора 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1" w:author="Unknown"/>
          <w:rFonts w:ascii="Helvetica" w:hAnsi="Helvetica" w:cs="Helvetica"/>
          <w:color w:val="333333"/>
        </w:rPr>
      </w:pPr>
      <w:ins w:id="62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3" w:author="Unknown"/>
          <w:rFonts w:ascii="Helvetica" w:hAnsi="Helvetica" w:cs="Helvetica"/>
          <w:color w:val="333333"/>
        </w:rPr>
      </w:pPr>
      <w:ins w:id="64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5" w:author="Unknown"/>
          <w:rFonts w:ascii="Helvetica" w:hAnsi="Helvetica" w:cs="Helvetica"/>
          <w:color w:val="333333"/>
        </w:rPr>
      </w:pPr>
      <w:ins w:id="66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7" w:author="Unknown"/>
          <w:rFonts w:ascii="Helvetica" w:hAnsi="Helvetica" w:cs="Helvetica"/>
          <w:color w:val="333333"/>
        </w:rPr>
      </w:pPr>
      <w:ins w:id="68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9" w:author="Unknown"/>
          <w:rFonts w:ascii="Helvetica" w:hAnsi="Helvetica" w:cs="Helvetica"/>
          <w:color w:val="333333"/>
        </w:rPr>
      </w:pPr>
      <w:ins w:id="70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1" w:author="Unknown"/>
          <w:rFonts w:ascii="Helvetica" w:hAnsi="Helvetica" w:cs="Helvetica"/>
          <w:color w:val="333333"/>
        </w:rPr>
      </w:pPr>
      <w:ins w:id="72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3" w:author="Unknown"/>
          <w:rFonts w:ascii="Helvetica" w:hAnsi="Helvetica" w:cs="Helvetica"/>
          <w:color w:val="333333"/>
        </w:rPr>
      </w:pPr>
      <w:ins w:id="74" w:author="Unknown">
        <w:r>
          <w:rPr>
            <w:rFonts w:ascii="Helvetica" w:hAnsi="Helvetica" w:cs="Helvetica"/>
            <w:color w:val="333333"/>
          </w:rPr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5" w:author="Unknown"/>
          <w:rFonts w:ascii="Helvetica" w:hAnsi="Helvetica" w:cs="Helvetica"/>
          <w:color w:val="333333"/>
        </w:rPr>
      </w:pPr>
      <w:ins w:id="76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7" w:author="Unknown"/>
          <w:rFonts w:ascii="Helvetica" w:hAnsi="Helvetica" w:cs="Helvetica"/>
          <w:color w:val="333333"/>
        </w:rPr>
      </w:pPr>
      <w:ins w:id="78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9" w:author="Unknown"/>
          <w:rFonts w:ascii="Helvetica" w:hAnsi="Helvetica" w:cs="Helvetica"/>
          <w:color w:val="333333"/>
        </w:rPr>
      </w:pPr>
      <w:ins w:id="80" w:author="Unknown">
        <w:r>
          <w:rPr>
            <w:rFonts w:ascii="Helvetica" w:hAnsi="Helvetica" w:cs="Helvetica"/>
            <w:color w:val="333333"/>
          </w:rPr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1" w:author="Unknown"/>
          <w:rFonts w:ascii="Helvetica" w:hAnsi="Helvetica" w:cs="Helvetica"/>
          <w:color w:val="333333"/>
        </w:rPr>
      </w:pPr>
      <w:ins w:id="82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3" w:author="Unknown"/>
          <w:rFonts w:ascii="Helvetica" w:hAnsi="Helvetica" w:cs="Helvetica"/>
          <w:color w:val="333333"/>
        </w:rPr>
      </w:pPr>
      <w:ins w:id="84" w:author="Unknown">
        <w:r>
          <w:rPr>
            <w:rFonts w:ascii="Helvetica" w:hAnsi="Helvetica" w:cs="Helvetica"/>
            <w:color w:val="333333"/>
          </w:rPr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5" w:author="Unknown"/>
          <w:rFonts w:ascii="Helvetica" w:hAnsi="Helvetica" w:cs="Helvetica"/>
          <w:color w:val="333333"/>
        </w:rPr>
      </w:pPr>
      <w:ins w:id="86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7" w:author="Unknown"/>
          <w:rFonts w:ascii="Helvetica" w:hAnsi="Helvetica" w:cs="Helvetica"/>
          <w:color w:val="333333"/>
        </w:rPr>
      </w:pPr>
      <w:ins w:id="88" w:author="Unknown">
        <w:r>
          <w:rPr>
            <w:rFonts w:ascii="Helvetica" w:hAnsi="Helvetica" w:cs="Helvetica"/>
            <w:color w:val="333333"/>
          </w:rPr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9" w:author="Unknown"/>
          <w:rFonts w:ascii="Helvetica" w:hAnsi="Helvetica" w:cs="Helvetica"/>
          <w:color w:val="333333"/>
        </w:rPr>
      </w:pPr>
      <w:ins w:id="90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1" w:author="Unknown"/>
          <w:rFonts w:ascii="Helvetica" w:hAnsi="Helvetica" w:cs="Helvetica"/>
          <w:color w:val="333333"/>
        </w:rPr>
      </w:pPr>
      <w:ins w:id="92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3" w:author="Unknown"/>
          <w:rFonts w:ascii="Helvetica" w:hAnsi="Helvetica" w:cs="Helvetica"/>
          <w:color w:val="333333"/>
        </w:rPr>
      </w:pPr>
      <w:ins w:id="94" w:author="Unknown">
        <w:r>
          <w:rPr>
            <w:rFonts w:ascii="Helvetica" w:hAnsi="Helvetica" w:cs="Helvetica"/>
            <w:color w:val="333333"/>
          </w:rPr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95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</w:rPr>
        <w:lastRenderedPageBreak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96" w:author="Unknown"/>
          <w:rFonts w:ascii="Helvetica" w:hAnsi="Helvetica" w:cs="Helvetica"/>
          <w:color w:val="333333"/>
        </w:rPr>
      </w:pPr>
      <w:ins w:id="97" w:author="Unknown">
        <w:r>
          <w:rPr>
            <w:rFonts w:ascii="Helvetica" w:hAnsi="Helvetica" w:cs="Helvetica"/>
            <w:color w:val="333333"/>
          </w:rPr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98" w:author="Unknown"/>
          <w:rFonts w:ascii="Helvetica" w:hAnsi="Helvetica" w:cs="Helvetica"/>
          <w:color w:val="333333"/>
        </w:rPr>
      </w:pPr>
      <w:ins w:id="99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0" w:author="Unknown"/>
          <w:rFonts w:ascii="Helvetica" w:hAnsi="Helvetica" w:cs="Helvetica"/>
          <w:color w:val="333333"/>
        </w:rPr>
      </w:pPr>
      <w:ins w:id="101" w:author="Unknown">
        <w:r>
          <w:rPr>
            <w:rFonts w:ascii="Helvetica" w:hAnsi="Helvetica" w:cs="Helvetica"/>
            <w:color w:val="333333"/>
          </w:rPr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2" w:author="Unknown"/>
          <w:rFonts w:ascii="Helvetica" w:hAnsi="Helvetica" w:cs="Helvetica"/>
          <w:color w:val="333333"/>
        </w:rPr>
      </w:pPr>
      <w:ins w:id="103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 xml:space="preserve">а) обеспечения текущих платежей, связанных с производственно-коммерческой </w:t>
        </w:r>
        <w:r>
          <w:rPr>
            <w:rFonts w:ascii="Helvetica" w:hAnsi="Helvetica" w:cs="Helvetica"/>
            <w:color w:val="333333"/>
          </w:rPr>
          <w:lastRenderedPageBreak/>
          <w:t>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4" w:author="Unknown"/>
          <w:rFonts w:ascii="Helvetica" w:hAnsi="Helvetica" w:cs="Helvetica"/>
          <w:color w:val="333333"/>
        </w:rPr>
      </w:pPr>
      <w:ins w:id="105" w:author="Unknown">
        <w:r>
          <w:rPr>
            <w:rFonts w:ascii="Helvetica" w:hAnsi="Helvetica" w:cs="Helvetica"/>
            <w:color w:val="333333"/>
          </w:rPr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6" w:author="Unknown"/>
          <w:rFonts w:ascii="Helvetica" w:hAnsi="Helvetica" w:cs="Helvetica"/>
          <w:color w:val="333333"/>
        </w:rPr>
      </w:pPr>
      <w:ins w:id="107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8" w:author="Unknown"/>
          <w:rFonts w:ascii="Helvetica" w:hAnsi="Helvetica" w:cs="Helvetica"/>
          <w:color w:val="333333"/>
        </w:rPr>
      </w:pPr>
      <w:ins w:id="109" w:author="Unknown">
        <w:r>
          <w:rPr>
            <w:rFonts w:ascii="Helvetica" w:hAnsi="Helvetica" w:cs="Helvetica"/>
            <w:color w:val="333333"/>
          </w:rPr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0" w:author="Unknown"/>
          <w:rFonts w:ascii="Helvetica" w:hAnsi="Helvetica" w:cs="Helvetica"/>
          <w:color w:val="333333"/>
        </w:rPr>
      </w:pPr>
      <w:ins w:id="111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2" w:author="Unknown"/>
          <w:rFonts w:ascii="Helvetica" w:hAnsi="Helvetica" w:cs="Helvetica"/>
          <w:color w:val="333333"/>
        </w:rPr>
      </w:pPr>
      <w:ins w:id="113" w:author="Unknown">
        <w:r>
          <w:rPr>
            <w:rFonts w:ascii="Helvetica" w:hAnsi="Helvetica" w:cs="Helvetica"/>
            <w:color w:val="333333"/>
          </w:rPr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4" w:author="Unknown"/>
          <w:rFonts w:ascii="Helvetica" w:hAnsi="Helvetica" w:cs="Helvetica"/>
          <w:color w:val="333333"/>
        </w:rPr>
      </w:pPr>
      <w:ins w:id="115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 2. Излагайте своими словами, подтверждайте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D0488F" w:rsidRPr="00C537C4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</w:t>
      </w:r>
      <w:r w:rsidR="00C537C4">
        <w:rPr>
          <w:rFonts w:ascii="Times New Roman" w:hAnsi="Times New Roman" w:cs="Times New Roman"/>
          <w:sz w:val="28"/>
          <w:szCs w:val="28"/>
        </w:rPr>
        <w:t>существляемых на территории  Республики Татарстана.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успеш</w:t>
      </w:r>
      <w:r w:rsidR="00C537C4">
        <w:rPr>
          <w:rFonts w:ascii="Times New Roman" w:hAnsi="Times New Roman" w:cs="Times New Roman"/>
          <w:sz w:val="28"/>
          <w:szCs w:val="28"/>
        </w:rPr>
        <w:t>но реализуются на территории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</w:t>
      </w:r>
      <w:r w:rsidR="00C537C4">
        <w:rPr>
          <w:rFonts w:ascii="Times New Roman" w:hAnsi="Times New Roman" w:cs="Times New Roman"/>
          <w:sz w:val="28"/>
          <w:szCs w:val="28"/>
        </w:rPr>
        <w:t xml:space="preserve"> сферы общественного питания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)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конкретными примерами, слабо отвечает на дополнительные вопросы.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157615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E06FC0" w:rsidRPr="00B94583" w:rsidRDefault="00E06FC0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Составить биз</w:t>
      </w:r>
      <w:r w:rsidR="00995B7D">
        <w:rPr>
          <w:rFonts w:ascii="Times New Roman" w:hAnsi="Times New Roman" w:cs="Times New Roman"/>
          <w:b/>
          <w:sz w:val="28"/>
          <w:szCs w:val="28"/>
        </w:rPr>
        <w:t xml:space="preserve">нес план </w:t>
      </w:r>
      <w:proofErr w:type="gramStart"/>
      <w:r w:rsidR="00995B7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995B7D">
        <w:rPr>
          <w:rFonts w:ascii="Times New Roman" w:hAnsi="Times New Roman" w:cs="Times New Roman"/>
          <w:b/>
          <w:sz w:val="28"/>
          <w:szCs w:val="28"/>
        </w:rPr>
        <w:t xml:space="preserve"> открытию </w:t>
      </w:r>
      <w:proofErr w:type="spellStart"/>
      <w:r w:rsidR="00995B7D">
        <w:rPr>
          <w:rFonts w:ascii="Times New Roman" w:hAnsi="Times New Roman" w:cs="Times New Roman"/>
          <w:b/>
          <w:sz w:val="28"/>
          <w:szCs w:val="28"/>
        </w:rPr>
        <w:t>шиномонтажа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  <w:r w:rsidR="00DB07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автосервиса.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Бизнес пла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н-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это  подробный, четко структурируемый и тщательно подготовленный документ, который содержит расчеты , описания к чему стремится будущий предприниматель.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</w:rPr>
        <w:t>ЦЕЛЬ БИЗНЕС ПЛАНА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Основной целью разработки бизнес-плана является планирование хозяйственной деятельности фирмы на ближайшие и отдаленные периоды в соответствии с потребностями рынка и возможностями получения необходимых ресурсов.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</w:rPr>
        <w:t>Разделы бизнес плана: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1. Титульный лист;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2. Резюме;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3. Существо предлагаемого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4. Анализ положения дел;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5. Производственный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6. Маркетинговый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7. Организационный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8. Финансовый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9. Риски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10. Оценка эффективности.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1.  Титульный лист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Бизнес план начинается с титульного листа, на котором обычно указывают: Наименование и адрес предприятия (инициатора проекта), наименование проекта, год и месяц составления бизнес-плана.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2.  Резюме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Резюме - краткое изложение основных положений  предполагаемого бизнес-плана. 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 Оно включает в себя принципиальные данные: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идеи, цели и суть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особенности предлагаемы товаров и услуг и их преимущества в сравнении с аналогичной продукцией конкурентов;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-тактика и стратегия достижения поставленных целей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квалификация персонала и особенно ведущих менеджеров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прогноз спроса, объема продаж товаров и суммы выручки в ближайший период;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-планируемая себестоимость продукции и потребность финансирования;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lastRenderedPageBreak/>
        <w:t>-ожидаемая чистая прибыль, уровень доходности и срок окупаемости затрат;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-основные факторы успеха - описание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3. Существо предлагаемого проекта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В этом разделе описываются история действующего предприятия, его достижения, место на рынке, партнеры, потребители продукции (работ, услуг) или предложения по организации нового предприятия, основные проблемы предполагаемого бизнеса и возможности их решения.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4.  Анализ положения дел в отрасли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При необходимости делается анализ текущего положения дел в отрасли, в которой будет реализован новый проект, приводится информация об имеющихся в ней достижениях и намечающихся тенденциях развития.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5. Производственный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Производственная структура - состав производственных подразделений предприятия, вспомогательных служб, обслуживающего хозяйства и их взаимосвязь.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При разработке производственной структуры учитываются масштабы производства, ассортимент продукции, техника и технология, виды перерабатываемого сырья, развитие кооперированных связей и другие факторы.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6. Маркетинговый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плане маркетинга (рынок и конкуренция) рассматривается стратегия маркетинга, которая позволяет привести возможности предприятия в соответствие с ситуацией на рынке в ходе реализации проекта. Разработке стратегии маркетинга предшествует анализ емкости и размера рынка, потребителей товара, сбор и информация о конкурентах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7. Организационный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этом разделе необходимо указать организационно-правовую форму предприятия (ИП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,К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П,КФХ,ООО,ЗАО,ОАО и др.), его юридический адрес и контактные телефоны, дать краткую информацию об учредителях и основных руководителях (если они уже известны) с характеристикой их образования, квалификации и опыта работы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8.Финансовый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Основная цель финансового плана - рассмотрение вопросов финансового обеспечения деятельности компании и наиболее эффективного использования имеющихся денежных средств.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 Он включает следующую информацию: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Расчетные финансово-экономические показатели, заложенные в расчет эффективности инвестиционного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Оценка текущего финансового состояния компании;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Оценка риска и расчет поправки на риск;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План налоговых выплат и калькуляция бюджетного эффекта;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Интегральные показатели коммерческой эффективности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iCs/>
          <w:sz w:val="28"/>
          <w:szCs w:val="28"/>
        </w:rPr>
      </w:pPr>
      <w:r w:rsidRPr="00E06FC0">
        <w:rPr>
          <w:rFonts w:ascii="Times New Roman" w:hAnsi="Times New Roman" w:cs="Times New Roman"/>
          <w:b/>
          <w:iCs/>
          <w:sz w:val="28"/>
          <w:szCs w:val="28"/>
        </w:rPr>
        <w:t>Раздел 9. Риски проекта.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В этом разделе необходимо рассмотреть возможные риски, связанные с реализацией нового проекта, внешние и внутренние факторы их </w:t>
      </w:r>
      <w:r w:rsidRPr="00E06FC0">
        <w:rPr>
          <w:rFonts w:ascii="Times New Roman" w:hAnsi="Times New Roman" w:cs="Times New Roman"/>
          <w:iCs/>
          <w:sz w:val="28"/>
          <w:szCs w:val="28"/>
        </w:rPr>
        <w:lastRenderedPageBreak/>
        <w:t>возникновения, последствия рисков и запланировать мероприятия по их предупреждению и минимизации.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Риск - событие, которое может случиться или не случиться. Если такое событие произойдет, то у предприятия возможны три экономических результат: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отрицательный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потеря части ресурсов предприятия, недополучение доходов или появление дополнительных расходов;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положительный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увеличение прибыли, сокращение расходов или выгода;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нулевой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не оказывает влияние на финансово-хозяйственные результаты.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10.  Оценка эффективности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бизнес-плане оценка проекта осуществляется по показателям коммерческой, экономической (социальной) и бюджетной эффективности.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Коммерческая эффективность проекта характеризует эффективность его реализации для инвестора и инвестируемого. Для оценки ее осуществляются расчёты денежных потоков от инвестиционной, операционной и финансовой деятельности и так называемого сальдо накопленных реальных денег (свободные денежные средства).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Показателями коммерческой эффективности проекта являются срок окупаемости проекта, индекс доходности, рентабельность продукции и (или) рентабельность продаж, интегральный экономический эффект, свободные денежные средства, накопленные в ходе реализации инвестиционного проекта.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Показатели экономической (социальной) эффективности отражают эффективность проекта с точки зрения интересов субъекта Российской Федерации.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Подвести итог, обобщить сказанное, завершить работу, еще раз обратит внимание на самое главное.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Вывод должен быть: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А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)к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оротким ,но емким по содержанию;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)л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огически связанным со следующим абзацем;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)н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е должен противоречить по смыслу тезису и аргументам.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Список  использованной  литературы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  <w:lang w:val="tt-RU"/>
        </w:rPr>
        <w:t>Список литературы указывается студентом в конце работы на которой  опирался при оформлении своей работы.</w:t>
      </w:r>
    </w:p>
    <w:p w:rsidR="00157615" w:rsidRPr="00E14499" w:rsidRDefault="0015761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C537C4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ЛИТЕРАТУРА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Абашин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Э.А. Арбитраж: долги юридических лиц. – М., 2012.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Анисимов В.П. и др. Правоведение: практикум. – М., 2014.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Борохов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2002.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Каунов А.М. Организация и бизнес-планирование собственного дела. – Волгоград: Учитель, 2007.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Козюлина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 Продавец, контролер - кассир. – М.: «Дашков и К», 2006.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Макарова Н.В. Информатика и ИКТ. – СПб «Питер»,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Соколова С.В. Основы экономики: учебное пособие.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Сухов С.В., Сухов Ю.А. Основы менеджмента: учебное пособие.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ШеламоваГ.М.Деловая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культура и психология общения. – М.: «Академия», 2007.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Череданова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Л.Н. Основы экономики и предпринимательства.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предпринимательской деятельности: </w:t>
      </w:r>
    </w:p>
    <w:p w:rsidR="00E06FC0" w:rsidRPr="00D16A48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revolution.Allbest.ru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timtaler.narod.ru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www.aup.ru </w:t>
      </w:r>
    </w:p>
    <w:p w:rsidR="00E06FC0" w:rsidRPr="00D16A48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www.pomorsu.ru </w:t>
      </w:r>
    </w:p>
    <w:p w:rsidR="00D0488F" w:rsidRPr="00E06FC0" w:rsidRDefault="00D0488F" w:rsidP="00D0488F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ресурс.«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Электроннаябиблиотека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lastRenderedPageBreak/>
        <w:t xml:space="preserve">3.Интернет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грюмова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://www.kadrovic- plus.ru/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likbez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phpid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0488F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BE1BE0" w:rsidRDefault="000E6A54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6A54" w:rsidRPr="00BE1BE0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79B" w:rsidRDefault="009B679B" w:rsidP="00E14499">
      <w:pPr>
        <w:spacing w:after="0" w:line="240" w:lineRule="auto"/>
      </w:pPr>
      <w:r>
        <w:separator/>
      </w:r>
    </w:p>
  </w:endnote>
  <w:endnote w:type="continuationSeparator" w:id="0">
    <w:p w:rsidR="009B679B" w:rsidRDefault="009B679B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79B" w:rsidRDefault="009B679B" w:rsidP="00E14499">
      <w:pPr>
        <w:spacing w:after="0" w:line="240" w:lineRule="auto"/>
      </w:pPr>
      <w:r>
        <w:separator/>
      </w:r>
    </w:p>
  </w:footnote>
  <w:footnote w:type="continuationSeparator" w:id="0">
    <w:p w:rsidR="009B679B" w:rsidRDefault="009B679B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4E7"/>
    <w:rsid w:val="000B26F3"/>
    <w:rsid w:val="000E6A54"/>
    <w:rsid w:val="0010138F"/>
    <w:rsid w:val="00157615"/>
    <w:rsid w:val="002B7501"/>
    <w:rsid w:val="002C4270"/>
    <w:rsid w:val="002C4B60"/>
    <w:rsid w:val="00385469"/>
    <w:rsid w:val="003E1CE9"/>
    <w:rsid w:val="0048667C"/>
    <w:rsid w:val="004E3B9A"/>
    <w:rsid w:val="005728C7"/>
    <w:rsid w:val="00590F6A"/>
    <w:rsid w:val="005F5658"/>
    <w:rsid w:val="00740334"/>
    <w:rsid w:val="0077645C"/>
    <w:rsid w:val="007E0A13"/>
    <w:rsid w:val="007E5400"/>
    <w:rsid w:val="00843476"/>
    <w:rsid w:val="008A48C8"/>
    <w:rsid w:val="008D2E7A"/>
    <w:rsid w:val="009952E7"/>
    <w:rsid w:val="00995B7D"/>
    <w:rsid w:val="009B679B"/>
    <w:rsid w:val="00AA0E46"/>
    <w:rsid w:val="00AE1F1B"/>
    <w:rsid w:val="00B334E7"/>
    <w:rsid w:val="00B94583"/>
    <w:rsid w:val="00BE1BE0"/>
    <w:rsid w:val="00C4705C"/>
    <w:rsid w:val="00C537C4"/>
    <w:rsid w:val="00D0488F"/>
    <w:rsid w:val="00D2431F"/>
    <w:rsid w:val="00D60BB5"/>
    <w:rsid w:val="00DB07E7"/>
    <w:rsid w:val="00DC347F"/>
    <w:rsid w:val="00DE4A1B"/>
    <w:rsid w:val="00E06FC0"/>
    <w:rsid w:val="00E14499"/>
    <w:rsid w:val="00E42598"/>
    <w:rsid w:val="00F74346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7403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28</Pages>
  <Words>5523</Words>
  <Characters>31486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Раимэ</cp:lastModifiedBy>
  <cp:revision>19</cp:revision>
  <cp:lastPrinted>2020-01-30T20:30:00Z</cp:lastPrinted>
  <dcterms:created xsi:type="dcterms:W3CDTF">2019-12-19T12:02:00Z</dcterms:created>
  <dcterms:modified xsi:type="dcterms:W3CDTF">2024-11-12T12:45:00Z</dcterms:modified>
</cp:coreProperties>
</file>